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9D" w:rsidRPr="0090114E" w:rsidRDefault="009C719D" w:rsidP="00925A5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Times New Roman"/>
          <w:b/>
          <w:bCs/>
          <w:sz w:val="28"/>
          <w:szCs w:val="28"/>
          <w:lang w:val="ka-GE" w:eastAsia="en-US"/>
        </w:rPr>
      </w:pPr>
      <w:bookmarkStart w:id="0" w:name="_GoBack"/>
      <w:bookmarkEnd w:id="0"/>
      <w:r w:rsidRPr="0090114E">
        <w:rPr>
          <w:rFonts w:ascii="Times New Roman" w:eastAsiaTheme="minorHAnsi" w:hAnsi="Times New Roman" w:cs="Times New Roman"/>
          <w:b/>
          <w:bCs/>
          <w:sz w:val="28"/>
          <w:szCs w:val="28"/>
          <w:lang w:val="ka-GE" w:eastAsia="en-US"/>
        </w:rPr>
        <w:t xml:space="preserve">Test </w:t>
      </w:r>
      <w:r w:rsidR="00CB33E8" w:rsidRPr="0090114E">
        <w:rPr>
          <w:rFonts w:ascii="Sylfaen" w:eastAsiaTheme="minorHAnsi" w:hAnsi="Sylfaen" w:cs="Times New Roman"/>
          <w:b/>
          <w:bCs/>
          <w:sz w:val="28"/>
          <w:szCs w:val="28"/>
          <w:lang w:val="ka-GE" w:eastAsia="en-US"/>
        </w:rPr>
        <w:t xml:space="preserve">- </w:t>
      </w:r>
      <w:r w:rsidRPr="0090114E">
        <w:rPr>
          <w:rFonts w:ascii="Times New Roman" w:eastAsiaTheme="minorHAnsi" w:hAnsi="Times New Roman" w:cs="Times New Roman"/>
          <w:b/>
          <w:bCs/>
          <w:sz w:val="28"/>
          <w:szCs w:val="28"/>
          <w:lang w:val="ka-GE" w:eastAsia="en-US"/>
        </w:rPr>
        <w:t>B2</w:t>
      </w:r>
    </w:p>
    <w:p w:rsidR="0090114E" w:rsidRPr="0090114E" w:rsidRDefault="0090114E" w:rsidP="00925A5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Times New Roman"/>
          <w:b/>
          <w:bCs/>
          <w:sz w:val="28"/>
          <w:szCs w:val="28"/>
          <w:lang w:val="ka-GE" w:eastAsia="en-US"/>
        </w:rPr>
      </w:pPr>
      <w:r w:rsidRPr="0090114E">
        <w:rPr>
          <w:rFonts w:ascii="Times New Roman" w:eastAsiaTheme="minorHAnsi" w:hAnsi="Times New Roman" w:cs="Times New Roman"/>
          <w:b/>
          <w:bCs/>
          <w:sz w:val="28"/>
          <w:szCs w:val="28"/>
          <w:lang w:val="ka-GE" w:eastAsia="en-US"/>
        </w:rPr>
        <w:t>B2</w:t>
      </w:r>
      <w:r w:rsidRPr="0090114E">
        <w:rPr>
          <w:rFonts w:ascii="Sylfaen" w:eastAsiaTheme="minorHAnsi" w:hAnsi="Sylfaen" w:cs="Times New Roman"/>
          <w:b/>
          <w:bCs/>
          <w:sz w:val="28"/>
          <w:szCs w:val="28"/>
          <w:lang w:val="ka-GE" w:eastAsia="en-US"/>
        </w:rPr>
        <w:t xml:space="preserve"> დონის საგამოცდო ტესტი იტალიურ ენაში</w:t>
      </w:r>
    </w:p>
    <w:p w:rsidR="0090114E" w:rsidRDefault="0090114E" w:rsidP="00925A5D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Times New Roman"/>
          <w:b/>
          <w:bCs/>
          <w:sz w:val="28"/>
          <w:szCs w:val="28"/>
          <w:lang w:val="ka-GE" w:eastAsia="en-US"/>
        </w:rPr>
      </w:pPr>
    </w:p>
    <w:p w:rsidR="00925A5D" w:rsidRPr="0090114E" w:rsidRDefault="00925A5D" w:rsidP="009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ka-GE" w:eastAsia="en-US"/>
        </w:rPr>
      </w:pPr>
      <w:r w:rsidRPr="0090114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ka-GE" w:eastAsia="en-US"/>
        </w:rPr>
        <w:t xml:space="preserve">Test di comprensione della lettura </w:t>
      </w:r>
    </w:p>
    <w:p w:rsidR="00925A5D" w:rsidRPr="00CB33E8" w:rsidRDefault="00925A5D" w:rsidP="00925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ka-GE" w:eastAsia="en-US"/>
        </w:rPr>
      </w:pPr>
    </w:p>
    <w:p w:rsidR="009C719D" w:rsidRPr="00EC31B7" w:rsidRDefault="009C719D" w:rsidP="009C71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</w:pPr>
      <w:r w:rsidRPr="00EC31B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Comprensione della lettura – Prova n. 1</w:t>
      </w:r>
    </w:p>
    <w:p w:rsidR="009C719D" w:rsidRPr="00EC31B7" w:rsidRDefault="009C719D" w:rsidP="009C71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</w:pPr>
      <w:r w:rsidRPr="00EC31B7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  <w:t>Leggi il testo.</w:t>
      </w:r>
    </w:p>
    <w:p w:rsidR="009C719D" w:rsidRPr="00EC31B7" w:rsidRDefault="009C719D" w:rsidP="009C71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</w:pPr>
    </w:p>
    <w:p w:rsidR="009C719D" w:rsidRPr="00CB33E8" w:rsidRDefault="00CB33E8" w:rsidP="00AD6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CB33E8">
        <w:rPr>
          <w:rFonts w:ascii="Times New Roman" w:eastAsiaTheme="minorHAnsi" w:hAnsi="Times New Roman" w:cs="Times New Roman"/>
          <w:b/>
          <w:sz w:val="28"/>
          <w:szCs w:val="28"/>
          <w:lang w:val="it-IT" w:eastAsia="en-US"/>
        </w:rPr>
        <w:t>MILANO: RECORD D’OCCUPAZIONE</w:t>
      </w:r>
    </w:p>
    <w:p w:rsidR="00AD62F6" w:rsidRPr="00EC31B7" w:rsidRDefault="00AD62F6" w:rsidP="00AD6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</w:pPr>
    </w:p>
    <w:p w:rsidR="00CB33E8" w:rsidRDefault="00CB33E8" w:rsidP="004D3BF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Non hanno ancora discusso la tesi di laurea e in curriculum già vantano esperienze aziendali. Certo,si parla per lo più di contratti atipici, ma quando i neolaureati mil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anesi si affacciano sul mercato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piccoli assaggi di vita lavorativa li hanno già avuti: al momento della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laurea infatti, uno studente sutre lavora,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 il 45 per cento lo ha fatto in passato. E se nella media nazionale il 59,6 per ce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nto deineolaureati ha 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sostenuto più di un colloquio di lavoro, a Milano l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 percentuali superano l’80 percento: «La grande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città offre più possibilità occupazionali - dice Giu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seppe Caliccia dell’Istituto di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ricerca Ipostat, che per Cesop Communication ha curato la ricerca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che fornisce questi dati -. Non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sempre si tratta di occupazioni strettamente legate al percorso di studi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, ma i dati non lasciano dubbi,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 maggior parte dei neolaureati ha già familiarità con il mondo del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lavoro». Per chi “si sporca le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mani” in azienda anche prima di finire gli studi, i vantaggi sono t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anti: «È un modo per testare la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preparazione direttamente sul campo - dice dal Career Service B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occoni la responsabile Isabelle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Lhuillier -. Lavorando si applica ciò che si apprende sui libri. Relaz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ionarsi in un contesto formale,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stendere report e lavorare in team, sono abilità che difficilmente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si imparano sulle dispense». Da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parte loro le aziende chiedono sì conoscenze, ma non solo: «Bisogna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essere in grado di risolvere i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problemi. A volte i neolaureati sanno acquisire informazion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 individualmente, ma non sanno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lavorare in gruppo, attitudine essenziale dato che le aziende sono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organizzazioni complesse», dice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Alberto Meomartini, consigliere incaricato Assolombarda per Scuola, Formazione e Unive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rsità.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Oltre alla conoscenza delle lingue, che si può acquisire a lezion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e, dagli imprenditori arriva un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consiglio fermo: «Fare esperienze è importantissimo, e ancora d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 più è mantenere la volontà di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continuare a imparare: la formazione non finisce sul portone dell’un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iversità». L’esperienza pratica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è tanto raccomandata che in molti corsi di laurea i periodi in azie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nda sono diventati obbligatori.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Dalla Bocconi al Politecnico di Milano, se lo studente non si mette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sul mercato, è l’azienda stessa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che arriva in ateneo. Fiere e seminari sono strumenti diversi per far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incontrare studenti e imprese,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ma quello che conta è che entrino in contatto: «Per l’impegno ric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hiesto e la certezza di trovare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lavoro, gli ingegneri per esempio tendono a concentrarsi sull’apprendime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nto finché non hanno finito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esami, laureandosi nei tempi giusti. Spesso però li mandiamo a svol</w:t>
      </w:r>
      <w:r w:rsidR="001F3B11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gere la tesi presso le imprese: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non si tratta propriamente di un lavoro ma l’avvio professionalizzante </w:t>
      </w:r>
      <w:r w:rsidR="001F3B11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c’è», spiega dal Politecnico il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Delegato del Rettore per il Placement Marco Taisch. Quando non è p</w:t>
      </w:r>
      <w:r w:rsidR="001F3B11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ossibile ottenere un contratto,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stage sono pane quotidiano degli universitari: «I tirocini non</w:t>
      </w:r>
      <w:r w:rsidR="001F3B11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sono da sottovalutare – spiega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Marisa Civardi, il Delegato del Rettore dell’Univerasità Bicocca di M</w:t>
      </w:r>
      <w:r w:rsidR="001F3B11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ilano per il job placement -. E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per avvicinare studenti e imprese, stiamo preparando una pia</w:t>
      </w:r>
      <w:r w:rsidR="001F3B11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ttaforma on line per l’incontro</w:t>
      </w:r>
      <w:r w:rsidRPr="00CB33E8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domanda - offerta, una vetrina per universitari e aziende».</w:t>
      </w:r>
    </w:p>
    <w:p w:rsidR="00CB33E8" w:rsidRDefault="00CB33E8" w:rsidP="00CB3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CB33E8" w:rsidRDefault="00CB33E8" w:rsidP="00CB3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CB33E8" w:rsidRDefault="00CB33E8" w:rsidP="00CB33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4D3BFC" w:rsidRDefault="004D3BFC" w:rsidP="009C71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9C719D" w:rsidRPr="009C719D" w:rsidRDefault="009C719D" w:rsidP="009C71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9C71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  <w:t>Comprensione della lettura - Prova n. 1</w:t>
      </w:r>
    </w:p>
    <w:p w:rsidR="009C719D" w:rsidRPr="00925A5D" w:rsidRDefault="009C719D" w:rsidP="00AD6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</w:pPr>
      <w:r w:rsidRPr="00925A5D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  <w:t xml:space="preserve">Completa le frasi. Scegli </w:t>
      </w:r>
      <w:r w:rsidRPr="004D3BFC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u w:val="single"/>
          <w:lang w:val="it-IT" w:eastAsia="en-US"/>
        </w:rPr>
        <w:t>una</w:t>
      </w:r>
      <w:r w:rsidRPr="00925A5D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  <w:t xml:space="preserve"> delle quattro proposte di completamento. </w:t>
      </w:r>
    </w:p>
    <w:p w:rsidR="00AD62F6" w:rsidRPr="009C719D" w:rsidRDefault="00AD62F6" w:rsidP="00AD6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val="it-IT" w:eastAsia="en-US"/>
        </w:rPr>
      </w:pP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1. Il giornalista evidenzia che a Milano molti studenti universitari, già prima della laurea,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A) hanno un contratto di lavoro stabile in azienda.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hanno avuto esperienze lavorative in azienda.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hanno diffuso il loro curriculum nelle aziende.</w:t>
      </w:r>
    </w:p>
    <w:p w:rsidR="00510B82" w:rsidRPr="004D3BFC" w:rsidRDefault="004D3BFC" w:rsidP="004D3BFC">
      <w:pPr>
        <w:jc w:val="both"/>
        <w:rPr>
          <w:rFonts w:ascii="Times New Roman" w:eastAsiaTheme="minorHAnsi" w:hAnsi="Times New Roman" w:cs="Times New Roman"/>
          <w:lang w:val="ka-GE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hanno un posto di lavoro pronto nell’azienda di famiglia</w:t>
      </w:r>
      <w:r w:rsidRPr="004D3BFC">
        <w:rPr>
          <w:rFonts w:ascii="Times New Roman" w:eastAsiaTheme="minorHAnsi" w:hAnsi="Times New Roman" w:cs="Times New Roman"/>
          <w:lang w:val="ka-GE" w:eastAsia="en-US"/>
        </w:rPr>
        <w:t>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2. Secondo i dati della ricerca effettuata da Cesop Communication, i neolaureati milanesi trovano facilmentelavoro perché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A) vivono in una città che offre molte opportunità.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hanno una media molto alta negli esami universitari.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si accontentano anche di occupazioni poco retribuite.</w:t>
      </w:r>
    </w:p>
    <w:p w:rsidR="004D3BFC" w:rsidRPr="004D3BFC" w:rsidRDefault="004D3BFC" w:rsidP="004D3BFC">
      <w:pPr>
        <w:jc w:val="both"/>
        <w:rPr>
          <w:rFonts w:ascii="Times New Roman" w:eastAsiaTheme="minorHAnsi" w:hAnsi="Times New Roman" w:cs="Times New Roman"/>
          <w:lang w:val="ka-GE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hanno individuato le strategie giuste per i colloqui di lavoro</w:t>
      </w:r>
      <w:r w:rsidRPr="004D3BFC">
        <w:rPr>
          <w:rFonts w:ascii="Times New Roman" w:eastAsiaTheme="minorHAnsi" w:hAnsi="Times New Roman" w:cs="Times New Roman"/>
          <w:lang w:val="ka-GE" w:eastAsia="en-US"/>
        </w:rPr>
        <w:t>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3. Secondo i dati della ricerca effettuata da Cesop Communication, i giovani laureati a Milano svolgono lavori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A) di ricerca in ambito universitario.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che non richiedono competenze qualificate.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che offrono diverse possibilità di carriera nel futuro.</w:t>
      </w:r>
    </w:p>
    <w:p w:rsidR="004D3BFC" w:rsidRPr="004D3BFC" w:rsidRDefault="004D3BFC" w:rsidP="004D3BFC">
      <w:pPr>
        <w:jc w:val="both"/>
        <w:rPr>
          <w:rFonts w:ascii="Times New Roman" w:eastAsiaTheme="minorHAnsi" w:hAnsi="Times New Roman" w:cs="Times New Roman"/>
          <w:lang w:val="ka-GE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di vario tipo, anche non attinenti al settore di studi intrapresi</w:t>
      </w:r>
      <w:r w:rsidRPr="004D3BFC">
        <w:rPr>
          <w:rFonts w:ascii="Times New Roman" w:eastAsiaTheme="minorHAnsi" w:hAnsi="Times New Roman" w:cs="Times New Roman"/>
          <w:lang w:val="ka-GE" w:eastAsia="en-US"/>
        </w:rPr>
        <w:t>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4. La responsabile del Centro Orientamento per il lavoro dell’Università Bocconi sostiene che gli studenti chelavorano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A) ottengono voti migliori agli esami universitari.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si relazionano in modo più positivo con i docenti universitari.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integrano le conoscenze teoriche con le competenze pratiche.</w:t>
      </w:r>
    </w:p>
    <w:p w:rsidR="004D3BFC" w:rsidRPr="004D3BFC" w:rsidRDefault="004D3BFC" w:rsidP="004D3BFC">
      <w:pPr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sviluppano un metodo di studio più efficace con minore impegno.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5. Le aziende apprezzano molto i dipendenti che dimostrano</w:t>
      </w:r>
    </w:p>
    <w:p w:rsidR="004D3BFC" w:rsidRPr="00DB6C45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DB6C45">
        <w:rPr>
          <w:rFonts w:ascii="Times New Roman" w:eastAsiaTheme="minorHAnsi" w:hAnsi="Times New Roman" w:cs="Times New Roman"/>
          <w:lang w:val="it-IT" w:eastAsia="en-US"/>
        </w:rPr>
        <w:t>A) conoscenze altamente specialistiche.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forte competivitità e attitudini dirigenziali.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spirito di solidarietà nei confronti dei colleghi.</w:t>
      </w:r>
    </w:p>
    <w:p w:rsidR="004D3BFC" w:rsidRPr="004D3BFC" w:rsidRDefault="004D3BFC" w:rsidP="004D3BFC">
      <w:pPr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capacità di mediare e di trovare soluzioni efficaci.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6. Oltre all’esperienza lavorativa, gli imprenditori consigliano ai neolaureati di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A) imparare le lingue.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andare all’estero.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coltivare i propri interessi.</w:t>
      </w:r>
    </w:p>
    <w:p w:rsidR="004D3BFC" w:rsidRPr="004D3BFC" w:rsidRDefault="004D3BFC" w:rsidP="004D3BFC">
      <w:pPr>
        <w:jc w:val="both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proseguire la propria formazione.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it-IT" w:eastAsia="en-US"/>
        </w:rPr>
      </w:pPr>
      <w:r w:rsidRPr="004D3BFC">
        <w:rPr>
          <w:rFonts w:ascii="Times New Roman" w:eastAsiaTheme="minorHAnsi" w:hAnsi="Times New Roman" w:cs="Times New Roman"/>
          <w:b/>
          <w:bCs/>
          <w:lang w:val="it-IT" w:eastAsia="en-US"/>
        </w:rPr>
        <w:t>7. Due delle università di Milano, la Bocconi e il Politecnico, organizzano iniziative perché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A) le aziende possano interagire con gli studenti.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B) gli studenti si impegnino a laurearsi nei tempi giusti.</w:t>
      </w:r>
    </w:p>
    <w:p w:rsidR="004D3BFC" w:rsidRPr="004D3BFC" w:rsidRDefault="004D3BFC" w:rsidP="004D3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C) le aziende assumano stabilmente i neolaureati migliori.</w:t>
      </w:r>
    </w:p>
    <w:p w:rsidR="004D3BFC" w:rsidRPr="004D3BFC" w:rsidRDefault="004D3BFC" w:rsidP="004D3BFC">
      <w:pPr>
        <w:jc w:val="both"/>
        <w:rPr>
          <w:rFonts w:ascii="Times New Roman" w:eastAsiaTheme="minorHAnsi" w:hAnsi="Times New Roman" w:cs="Times New Roman"/>
          <w:color w:val="000000"/>
          <w:lang w:val="it-IT" w:eastAsia="en-US"/>
        </w:rPr>
      </w:pPr>
      <w:r w:rsidRPr="004D3BFC">
        <w:rPr>
          <w:rFonts w:ascii="Times New Roman" w:eastAsiaTheme="minorHAnsi" w:hAnsi="Times New Roman" w:cs="Times New Roman"/>
          <w:lang w:val="it-IT" w:eastAsia="en-US"/>
        </w:rPr>
        <w:t>D) gli studenti partecipino maggiormente alla vita universitaria.</w:t>
      </w:r>
    </w:p>
    <w:tbl>
      <w:tblPr>
        <w:tblW w:w="1240" w:type="dxa"/>
        <w:tblInd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</w:tblGrid>
      <w:tr w:rsidR="00AD62F6" w:rsidTr="00AD62F6">
        <w:trPr>
          <w:trHeight w:val="260"/>
        </w:trPr>
        <w:tc>
          <w:tcPr>
            <w:tcW w:w="1240" w:type="dxa"/>
          </w:tcPr>
          <w:p w:rsidR="00AD62F6" w:rsidRDefault="00AD62F6" w:rsidP="00AD6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it-IT"/>
              </w:rPr>
            </w:pPr>
            <w:r w:rsidRPr="00AD62F6">
              <w:rPr>
                <w:rFonts w:ascii="Times New Roman" w:hAnsi="Times New Roman" w:cs="Times New Roman"/>
                <w:b/>
                <w:bCs/>
                <w:sz w:val="28"/>
                <w:lang w:val="it-IT"/>
              </w:rPr>
              <w:lastRenderedPageBreak/>
              <w:t>14 Punti</w:t>
            </w:r>
          </w:p>
        </w:tc>
      </w:tr>
    </w:tbl>
    <w:p w:rsidR="00AD62F6" w:rsidRDefault="00AD62F6">
      <w:pPr>
        <w:rPr>
          <w:lang w:val="it-IT"/>
        </w:rPr>
      </w:pPr>
    </w:p>
    <w:p w:rsidR="001C5787" w:rsidRPr="001C5787" w:rsidRDefault="001C5787" w:rsidP="001C578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1C578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  <w:t>Comprensione della lettura – Prova n. 2</w:t>
      </w:r>
    </w:p>
    <w:p w:rsidR="001C5787" w:rsidRPr="00925A5D" w:rsidRDefault="001C5787" w:rsidP="001C578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</w:pPr>
      <w:r w:rsidRPr="00925A5D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  <w:t>Leggi il testo.</w:t>
      </w:r>
    </w:p>
    <w:p w:rsidR="00925A5D" w:rsidRPr="001C5787" w:rsidRDefault="00925A5D" w:rsidP="001C578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val="it-IT" w:eastAsia="en-US"/>
        </w:rPr>
      </w:pPr>
    </w:p>
    <w:p w:rsidR="00EE5EB5" w:rsidRPr="00EE5EB5" w:rsidRDefault="00EE5EB5" w:rsidP="00EE5E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t-IT" w:eastAsia="en-US"/>
        </w:rPr>
      </w:pPr>
      <w:r w:rsidRPr="00EE5EB5">
        <w:rPr>
          <w:rFonts w:ascii="Times New Roman" w:eastAsiaTheme="minorHAnsi" w:hAnsi="Times New Roman" w:cs="Times New Roman"/>
          <w:b/>
          <w:sz w:val="28"/>
          <w:szCs w:val="28"/>
          <w:lang w:val="it-IT" w:eastAsia="en-US"/>
        </w:rPr>
        <w:t>IDEARE E REALIZZARE RUBRICHE RADIOFONICHE</w:t>
      </w:r>
    </w:p>
    <w:p w:rsidR="001C5787" w:rsidRDefault="001C5787" w:rsidP="001C578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</w:p>
    <w:p w:rsid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Sylfaen" w:eastAsiaTheme="minorHAnsi" w:hAnsi="Sylfaen" w:cs="Times New Roman"/>
          <w:sz w:val="24"/>
          <w:szCs w:val="24"/>
          <w:lang w:val="ka-GE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L’Università Federico II di Napoli ha indetto il concorso “Ideazi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one e realizzazione di rubriche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radiofoniche”, finalizzato all’ideazione e alla realizzazione di rubric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he radiofoniche per la radio di AteneoF2 RadioLab.</w:t>
      </w:r>
    </w:p>
    <w:p w:rsid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Sylfaen" w:eastAsiaTheme="minorHAnsi" w:hAnsi="Sylfaen" w:cs="Times New Roman"/>
          <w:sz w:val="24"/>
          <w:szCs w:val="24"/>
          <w:lang w:val="ka-GE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Lo scopo del concorso è quello di consentire agli studenti della Federico II un approccio tecnico-creativoche li renda protagonisti nel mondo del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lavoro specializzato attraverso 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l’ideazione e la messa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 punto di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contenuti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(attività di content provider).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Alla realizzazione delle rubriche selezionate parteciperanno i proponenti s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otto la supervisione di esperti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del settore e in collaborazione con gli studenti in formazione presso F2 RadioLab. La partecipaz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ione è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consentita a gruppi formati da minimo 2 a massimo 3 studenti che alla d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ata di scadenza del bando siano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regolarmente iscritti ad un corso di studio (Laurea di vecchio ordina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mento, Laurea triennale, Laurea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magistrale).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Ogni gruppo e ogni studente può partecipare una sola volta.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L’idea per il programma radiofonico deve essere presentata secondo il seguente schema: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titolo: massimo un rigo;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tema: a scelta tra orientamento agli studenti universitari, natura, cultura, sport;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approccio: a scelta tra informazione, approfondimento, indagine, inchiesta;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descrizione dell’idea: saranno tenute in considerazione idee innovative c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he contemplino aspetti creativi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 strategici (max 2000 caratteri);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stile di conduzione: intrattenimento, documentaristico, etc.;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ambientazione: definire se la trasmissione si svolgerà in studio o in localit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à esterna (se esterna, indicare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 località);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musica: indicare il genere musicale utilizzato in apertura, chiusura e durante la trasmissione;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- durata: indicare la durata in minuti (max 30 minuti).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Per ogni idea selezionata ogni studente riceverà un premio per un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valore di 500,00 euro, fino al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raggiungimento del tetto di 18.000,00 euro. Il premio sarà consegnato dopo la realizzazione della 1a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puntata. I gruppi vincitori si impegnano a realizzare il numero zer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 della rubrica proposto con un impegno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massimo di 50 ore/studente.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Coloro che intendono partecipare al Concorso devono andare all’indirizz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 www.radiof2.unina.it entro la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mezzanotte del 7/4/2009 e compilare tutti i campi del modulo di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registrazione. A seguito della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registrazione il candidato riceverà una e-mail di avvenuta iscrizione contenente anche una password.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lastRenderedPageBreak/>
        <w:t>Grazie a tale password il candidato potrà accedere all’area riservata dove tro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verà il modulo per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l’inserimento della proposta.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Se alla scadenza indicata non saranno pervenute almeno tre iscrizioni, il</w:t>
      </w:r>
      <w:r w:rsidR="00821DCD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Centro radiofonico d’ateneo si</w:t>
      </w:r>
      <w:r w:rsidRPr="00EE5EB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riserva la facoltà di sospendere il concorso. Per maggiori informazioni, consultare il sito della radio</w:t>
      </w:r>
    </w:p>
    <w:p w:rsidR="00EE5EB5" w:rsidRPr="00EE5EB5" w:rsidRDefault="00EE5EB5" w:rsidP="00821D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DB6C4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dell’ateneo di Napoli.</w:t>
      </w:r>
    </w:p>
    <w:p w:rsidR="001C5787" w:rsidRDefault="001C5787" w:rsidP="001C578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821DCD" w:rsidRDefault="00821DCD" w:rsidP="001C57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1C5787" w:rsidRDefault="001C5787" w:rsidP="001C57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1C578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  <w:t>Comprensione della lettura – Prova n. 2</w:t>
      </w:r>
    </w:p>
    <w:p w:rsidR="001C5787" w:rsidRPr="001C5787" w:rsidRDefault="001C5787" w:rsidP="001C57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1C5787" w:rsidRPr="004F6C9C" w:rsidRDefault="001C5787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</w:pPr>
      <w:r w:rsidRPr="004F6C9C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  <w:t xml:space="preserve">Leggi le </w:t>
      </w:r>
      <w:r w:rsidRPr="004F6C9C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 xml:space="preserve">informazioni. </w:t>
      </w:r>
      <w:r w:rsidR="00925A5D" w:rsidRPr="004F6C9C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>Scegli le informazioni</w:t>
      </w:r>
      <w:r w:rsidRPr="004F6C9C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 xml:space="preserve"> p</w:t>
      </w:r>
      <w:r w:rsidR="00925A5D" w:rsidRPr="004F6C9C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>resenti nel testo che hai letto e segnale con una X.</w:t>
      </w:r>
    </w:p>
    <w:p w:rsidR="001C5787" w:rsidRPr="00925A5D" w:rsidRDefault="001C5787" w:rsidP="001C578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L’Università Federico II di Napoli ha bandito il concorso “Ideazione e realizzazione di rubriche radiofoniche”per arricchire la programmazione della radio universitaria.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2.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Il concorso è destinato a studenti che frequentano la Scuola di specializzazione in Scienze della comunicazione.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3.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Il concorso intende dare la possibilità agli studenti di entrare in contatto con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il mondo del lavoro e acquisire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competenze tecnico-pratiche.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4.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Una commissione formata da esperti del settore radiofonico e studenti che già 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partecipano alle attività della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radio di ateneo esaminerà e selezionerà le rubriche proposte per il concorso.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5.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studenti che hanno proposto le rubriche vincitrici del concorso potran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no decidere di produrre le loro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rubriche autonomamente o con l’aiuto dei tecnici della radio di ateneo.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6.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Possono partecipare al concorso sia singoli studenti sia gruppi di studenti.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7.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Uno studente che propone una rubrica radiofonica insieme a un gruppo pu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ò partecipare al concorso anche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con una proposta individuale.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8.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 proposta della rubrica radiofonica deve seguire uno schema di presentazi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one prestabilito e non superare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il limite massimo di 2000 caratteri complessivo.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9.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studenti le cui proposte saranno risultate vincitrici avranno un premio di 500,00 euro.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10.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studenti vincitori riceveranno il premio quando saranno pronte tutte le puntate della rubrica proposta.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11.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studenti vincitori possono partecipare alla realizzazione dell’intero pro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gramma radiofonico proposto per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un massimo di 50 ore.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12.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Per partecipare al concorso gli studenti interessati devono fare una registrazion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 sul sito internet della radio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di ateneo entro la data di scadenza del concorso.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13.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Gli studenti che si candidano per il concorso riceveranno per posta elettr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onica una password per accedere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all’area riservata all’inserimento delle proposte di rubrica radiofonica.</w:t>
      </w:r>
    </w:p>
    <w:p w:rsidR="00CE4E4F" w:rsidRPr="00CE4E4F" w:rsidRDefault="00CE4E4F" w:rsidP="00CE4E4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14.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Il Centro radiofonico d’ateneo invierà una e-mail per confermare il ricevime</w:t>
      </w:r>
      <w:r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nto della proposta e comunicare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 data dell’effettiva selezione.</w:t>
      </w:r>
    </w:p>
    <w:p w:rsidR="00CE4E4F" w:rsidRPr="00CE4E4F" w:rsidRDefault="00CE4E4F" w:rsidP="00CE4E4F">
      <w:pPr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15. </w:t>
      </w:r>
      <w:r w:rsidRPr="00CE4E4F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Il Centro radiofonico d’ateneo sospenderà il concorso se avrà ricevuto meno di tre proposte.</w:t>
      </w:r>
    </w:p>
    <w:p w:rsidR="0063545D" w:rsidRDefault="0063545D" w:rsidP="0063545D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7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</w:tblGrid>
      <w:tr w:rsidR="0063545D" w:rsidTr="0063545D">
        <w:trPr>
          <w:trHeight w:val="563"/>
        </w:trPr>
        <w:tc>
          <w:tcPr>
            <w:tcW w:w="1659" w:type="dxa"/>
          </w:tcPr>
          <w:p w:rsidR="0063545D" w:rsidRPr="0063545D" w:rsidRDefault="0063545D" w:rsidP="006354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it-IT"/>
              </w:rPr>
            </w:pPr>
            <w:r w:rsidRPr="00AD62F6">
              <w:rPr>
                <w:rFonts w:ascii="Times New Roman" w:hAnsi="Times New Roman" w:cs="Times New Roman"/>
                <w:b/>
                <w:bCs/>
                <w:sz w:val="28"/>
                <w:lang w:val="it-IT"/>
              </w:rPr>
              <w:lastRenderedPageBreak/>
              <w:t>14 Punti</w:t>
            </w:r>
          </w:p>
        </w:tc>
      </w:tr>
    </w:tbl>
    <w:p w:rsidR="0063545D" w:rsidRDefault="0063545D" w:rsidP="0063545D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3545D" w:rsidRDefault="0063545D" w:rsidP="0063545D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90114E" w:rsidRDefault="0090114E" w:rsidP="00F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0114E" w:rsidRDefault="0090114E" w:rsidP="00F130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13032" w:rsidRDefault="00F13032" w:rsidP="00F130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F13032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Comprensione della lettura – Prova n. 3</w:t>
      </w:r>
    </w:p>
    <w:p w:rsidR="00F13032" w:rsidRPr="00F13032" w:rsidRDefault="00F13032" w:rsidP="00F130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F13032" w:rsidRPr="00080482" w:rsidRDefault="00F13032" w:rsidP="00F130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</w:pPr>
      <w:r w:rsidRPr="00080482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>Leggi il testo. Il testo è diviso in 11 parti. Le parti non sono in ordine. Ricostruisci il testo. Scrivi</w:t>
      </w:r>
    </w:p>
    <w:p w:rsidR="00F13032" w:rsidRDefault="00F13032" w:rsidP="00F130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  <w:r w:rsidRPr="00080482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>il numero d’ordine accanto a ciascuna parte.</w:t>
      </w:r>
    </w:p>
    <w:p w:rsidR="00F13032" w:rsidRPr="00F13032" w:rsidRDefault="00F13032" w:rsidP="00F130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</w:p>
    <w:p w:rsidR="00F13032" w:rsidRPr="00CE4E4F" w:rsidRDefault="00CE4E4F" w:rsidP="00F1303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CE4E4F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ESTATE ROMANA</w:t>
      </w:r>
    </w:p>
    <w:p w:rsidR="00F13032" w:rsidRPr="00F13032" w:rsidRDefault="00F13032" w:rsidP="00F1303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F13032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F13032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 A. </w:t>
      </w:r>
      <w:r w:rsidR="00CE4E4F"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Alberto ci aspettava alla stazione Termini a Roma. Arrivammo alle 17.</w:t>
      </w:r>
      <w:r w:rsid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00 del pomeriggio dopo un lungo</w:t>
      </w:r>
      <w:r w:rsidR="00CE4E4F" w:rsidRPr="00CE4E4F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viaggio in treno.</w:t>
      </w:r>
    </w:p>
    <w:p w:rsidR="00CE4E4F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B. 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Vicino alla sala c’era la cucina con una grande porta finestra sulla sinist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ra dalla quale si poteva vedere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 capitale.</w:t>
      </w:r>
    </w:p>
    <w:p w:rsidR="00F13032" w:rsidRPr="00DB6C45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C. 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Alla fine Alberto ci fece vedere quelle che sarebbero state le nostre camere.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Davvero belle e confortevoli.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Era la casa ideale per ricevere amici, pensai. Ma avremmo studiato in un luogo così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ka-GE" w:eastAsia="en-US"/>
        </w:rPr>
        <w:t>?</w:t>
      </w:r>
    </w:p>
    <w:p w:rsidR="00F13032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D. 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Scendemmo con l’auto verso i Fori Imperiali, poi sbucammo davanti a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 Colosseo, quindi costeggiammo</w:t>
      </w:r>
      <w:r w:rsidR="00CE4E4F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le Terme di Caracalla e il Circo Massimo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F13032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E.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Nella sala c’erano dei grandi cuscini a terra, tappeti, luci soffuse, una 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parete completamente dipinta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da un suo amico pittore, sfondo blu ed esplosioni di colori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F13032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F.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Alberto poi parcheggiò la 500 bianca all’altezza di Trastevere e cerca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mmo un ristorante per mangiare.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Io e Caterina eravamo affamati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F13032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G.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Quelle mura, quelle pietre sono lì da migliaia di anni, chissà quante ne hanno viste, pensavo. Vidisecoli di storia scorrere veloci davanti gli occhi. Eravamo felici ed eccitati.</w:t>
      </w:r>
    </w:p>
    <w:p w:rsidR="00F13032" w:rsidRPr="00DB6C45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H.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Dopo mangiato raggiungemmo la casa di Alberto. Abitava nel cuore di San Lorenzo. </w:t>
      </w:r>
      <w:r w:rsidR="009E55CB" w:rsidRPr="00DB6C4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L’appartamento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era troppo bello! Una grande sala che sembrava un sala da ballo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F13032" w:rsidRPr="00DB6C45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Alberto ci accompagnò in un piccolo locale alle spalle di Piazza Santa Maria in Trastevere. </w:t>
      </w:r>
      <w:r w:rsidR="009E55CB" w:rsidRPr="00DB6C45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Un piccolo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pezzo di storia del quartiere. Mangiammo pane caldo con burro e alici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F13032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lastRenderedPageBreak/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J.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Io e Caterina eravamo partiti dieci ore prima dalla Sicilia. Parlav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amo spesso di studiare a Roma e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Alberto ci aveva consigliato di raggiungerlo un paio di mesi prima dell’ini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zio dell’università per trovare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casa e cominciare ad ambientarci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63545D" w:rsidRPr="009E55CB" w:rsidRDefault="00F13032" w:rsidP="009E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9E55CB">
        <w:rPr>
          <w:rFonts w:ascii="Times New Roman" w:eastAsiaTheme="minorHAnsi" w:hAnsi="Times New Roman" w:cs="Times New Roman"/>
          <w:sz w:val="56"/>
          <w:szCs w:val="56"/>
          <w:lang w:val="it-IT" w:eastAsia="en-US"/>
        </w:rPr>
        <w:t>□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K. 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Salimmo sulla vecchia Fiat 500 bianca di Alberto, infilammo dentro tu</w:t>
      </w:r>
      <w:r w:rsid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tti i nostri bagagli e partimmo</w:t>
      </w:r>
      <w:r w:rsidR="009E55CB"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per un giro della città</w:t>
      </w:r>
      <w:r w:rsidRPr="009E55CB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tbl>
      <w:tblPr>
        <w:tblW w:w="0" w:type="auto"/>
        <w:tblInd w:w="7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</w:tblGrid>
      <w:tr w:rsidR="00310EA2" w:rsidTr="00310EA2">
        <w:trPr>
          <w:trHeight w:val="657"/>
        </w:trPr>
        <w:tc>
          <w:tcPr>
            <w:tcW w:w="1313" w:type="dxa"/>
          </w:tcPr>
          <w:p w:rsidR="00310EA2" w:rsidRPr="00310EA2" w:rsidRDefault="00310EA2" w:rsidP="00310EA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0E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310E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Punti</w:t>
            </w:r>
            <w:proofErr w:type="spellEnd"/>
          </w:p>
        </w:tc>
      </w:tr>
    </w:tbl>
    <w:p w:rsidR="00F13032" w:rsidRDefault="00F13032" w:rsidP="00310EA2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F13032" w:rsidRDefault="00F13032" w:rsidP="00F13032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it-IT" w:eastAsia="en-US"/>
        </w:rPr>
      </w:pPr>
      <w:r w:rsidRPr="00F13032">
        <w:rPr>
          <w:rFonts w:ascii="Times New Roman" w:eastAsiaTheme="minorHAnsi" w:hAnsi="Times New Roman" w:cs="Times New Roman"/>
          <w:b/>
          <w:bCs/>
          <w:sz w:val="32"/>
          <w:szCs w:val="32"/>
          <w:lang w:val="it-IT" w:eastAsia="en-US"/>
        </w:rPr>
        <w:t>Test di analisi delle strutture di comunicazione</w:t>
      </w:r>
    </w:p>
    <w:p w:rsidR="00360B23" w:rsidRDefault="00360B23" w:rsidP="00A379F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F13032" w:rsidRPr="00F13032" w:rsidRDefault="00F13032" w:rsidP="00A379F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F13032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Analisi delle strutture di comunicazione - Prova n. 1</w:t>
      </w:r>
    </w:p>
    <w:p w:rsidR="00F13032" w:rsidRPr="00F13032" w:rsidRDefault="00F13032" w:rsidP="00A379F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</w:pPr>
      <w:r w:rsidRPr="00F13032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 xml:space="preserve">Completa il testo con gli aggettivi e i pronomi. </w:t>
      </w:r>
    </w:p>
    <w:p w:rsidR="00F13032" w:rsidRDefault="00F13032" w:rsidP="00A379F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</w:p>
    <w:p w:rsidR="00360B23" w:rsidRPr="00F13032" w:rsidRDefault="00360B23" w:rsidP="00A379FB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</w:p>
    <w:p w:rsidR="00BF4682" w:rsidRPr="00BF4682" w:rsidRDefault="00BF4682" w:rsidP="00A379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BF4682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ASCOLTA E GUARDALE (0) ___</w:t>
      </w:r>
      <w:r w:rsidRPr="00BF4682">
        <w:rPr>
          <w:rFonts w:ascii="Times New Roman" w:eastAsiaTheme="minorHAnsi" w:hAnsi="Times New Roman" w:cs="Times New Roman"/>
          <w:bCs/>
          <w:i/>
          <w:sz w:val="28"/>
          <w:szCs w:val="28"/>
          <w:lang w:val="it-IT" w:eastAsia="en-US"/>
        </w:rPr>
        <w:t>mie</w:t>
      </w:r>
      <w:r w:rsidRPr="00BF4682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___ INTERVISTE</w:t>
      </w:r>
    </w:p>
    <w:p w:rsidR="00F13032" w:rsidRPr="00F13032" w:rsidRDefault="00F13032" w:rsidP="00A379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BF4682" w:rsidRPr="00360B23" w:rsidRDefault="00BF4682" w:rsidP="00BF46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Il sito Mtv.it </w:t>
      </w:r>
      <w:r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offre una vasta raccolta di interviste ai cantanti italiani del momento. Naviga sul sito Mtv.it per leggere le interviste ai </w:t>
      </w:r>
      <w:r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(2)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cantanti preferiti.</w:t>
      </w:r>
    </w:p>
    <w:p w:rsidR="00BF4682" w:rsidRPr="00360B23" w:rsidRDefault="00BF4682" w:rsidP="00BF46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Abbiamo con </w:t>
      </w:r>
      <w:r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(3)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 Negramaro, che hanno appena intrapreso il </w:t>
      </w:r>
      <w:r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(4)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primo tour europeo, ma prima hanno offerto una conferenza stampa nello Stadio Meazza di Milano per presentare il concerto che terranno il prossimo 31 maggio.</w:t>
      </w:r>
    </w:p>
    <w:p w:rsidR="00BF4682" w:rsidRPr="00360B23" w:rsidRDefault="00BF4682" w:rsidP="00BF46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Il concerto si preannuncia come una grande festa che consentirà alla band salentina di fare musica con il 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(5)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pubblico. Giuliano Sangiorgi - frontman del gruppo - ha dichiarato: “Il concerto a San Siro conferma il 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(6)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percorso, nel senso che fin dall'inizio abbiamo sempre voluto metter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(7)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in gioco e lanciare delle nuove scommesse con 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(8)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stessi. Siamo emozionati per San Siro così come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(9)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siamo per tutti i concerti che abbiamo fatto, è una nuova sfida che 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(10)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serve a rimettere in discussione la </w:t>
      </w:r>
      <w:r w:rsidR="007D1DCD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(11)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musica”.</w:t>
      </w:r>
    </w:p>
    <w:p w:rsidR="00BF4682" w:rsidRPr="00360B23" w:rsidRDefault="00BF4682" w:rsidP="00BF46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Alle telecamere di MTV abbiamo poi il cantante romano Daniele Silvestri, tornato da un tour che 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</w:t>
      </w:r>
      <w:r w:rsidR="007D1DCD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2</w:t>
      </w:r>
      <w:r w:rsidR="00F856D9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)</w:t>
      </w:r>
      <w:r w:rsidR="00F856D9"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ha 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portato in giro in varie i città europee, Silvestri </w:t>
      </w:r>
      <w:r w:rsidR="007D1DCD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(13)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ha parlato di questa avventura che </w:t>
      </w:r>
      <w:r w:rsidR="007D1DCD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(14)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ha permesso di portare la </w:t>
      </w:r>
      <w:r w:rsidR="007D1DCD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(15)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musica al di fuori dei confini d’Italia. Daniele ha anche ha deciso di tirare le somme del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(16)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percorso artistico con una raccolta dal titolo </w:t>
      </w:r>
      <w:r w:rsidRPr="00360B23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Monetine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BF4682" w:rsidRPr="00360B23" w:rsidRDefault="00BF4682" w:rsidP="00BF46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“Capita sempre più spesso di dover fare una raccolta” afferma Daniele “ma nel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(17)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caso ho fatto molto di più, ho voluto ri-suonare molti dei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(18)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brani del passato e ho corretto alcuni pezzi che secondo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(19)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sono stati realizzati in modo sbagliato. In questa raccolta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(20)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racconto in prima persona, ovvero tento di raccontare il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(21)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punto di vista in maniera molto più decisa e personale.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(22)</w:t>
      </w:r>
      <w:r w:rsidR="00360B23"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h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o realizzata in due mesi e 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(23)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sono felice”.</w:t>
      </w:r>
    </w:p>
    <w:p w:rsidR="0063545D" w:rsidRPr="00360B23" w:rsidRDefault="00BF4682" w:rsidP="00BF4682">
      <w:pPr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In attesa di veder</w:t>
      </w:r>
      <w:r w:rsidR="00360B23" w:rsidRPr="00360B23">
        <w:rPr>
          <w:rFonts w:ascii="Times New Roman" w:eastAsiaTheme="minorHAnsi" w:hAnsi="Times New Roman" w:cs="Times New Roman"/>
          <w:bCs/>
          <w:sz w:val="24"/>
          <w:szCs w:val="24"/>
          <w:lang w:val="it-IT" w:eastAsia="en-US"/>
        </w:rPr>
        <w:t>______ (24)</w:t>
      </w:r>
      <w:r w:rsidRPr="00360B23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dal vivo, guarda le video-interviste con i Negramaro e con Daniele Silvestri.</w:t>
      </w:r>
    </w:p>
    <w:tbl>
      <w:tblPr>
        <w:tblW w:w="0" w:type="auto"/>
        <w:tblInd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</w:tblGrid>
      <w:tr w:rsidR="00291918" w:rsidTr="00291918">
        <w:trPr>
          <w:trHeight w:val="465"/>
        </w:trPr>
        <w:tc>
          <w:tcPr>
            <w:tcW w:w="1466" w:type="dxa"/>
          </w:tcPr>
          <w:p w:rsidR="00291918" w:rsidRPr="00291918" w:rsidRDefault="00291918" w:rsidP="00291918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it-IT" w:eastAsia="en-US"/>
              </w:rPr>
            </w:pPr>
            <w:r w:rsidRPr="0029191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it-IT" w:eastAsia="en-US"/>
              </w:rPr>
              <w:lastRenderedPageBreak/>
              <w:t>10 Punti</w:t>
            </w:r>
          </w:p>
        </w:tc>
      </w:tr>
    </w:tbl>
    <w:p w:rsidR="00291918" w:rsidRDefault="00291918" w:rsidP="00291918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BF4682" w:rsidRDefault="00BF4682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BF4682" w:rsidRDefault="00BF4682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BF4682" w:rsidRDefault="00BF4682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BF4682" w:rsidRDefault="00BF4682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BF4682" w:rsidRDefault="00BF4682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A379FB" w:rsidRPr="00F13032" w:rsidRDefault="00F13032" w:rsidP="00F130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F13032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Analisi delle strutture di comunicazione - Prova n. 2</w:t>
      </w:r>
    </w:p>
    <w:p w:rsidR="00F13032" w:rsidRDefault="00F13032" w:rsidP="00A379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</w:pPr>
      <w:r w:rsidRPr="00A379F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 xml:space="preserve">Completa il testo con le forme dei verbi che sono tra parentesi. </w:t>
      </w:r>
    </w:p>
    <w:p w:rsidR="00F13032" w:rsidRDefault="00F13032" w:rsidP="0036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061CCA" w:rsidRDefault="00061CCA" w:rsidP="0036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360B23" w:rsidRPr="00DB6C45" w:rsidRDefault="00360B23" w:rsidP="00A379F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Theme="minorHAnsi" w:hAnsi="Frutiger-Bold" w:cs="Frutiger-Bold"/>
          <w:b/>
          <w:bCs/>
          <w:sz w:val="19"/>
          <w:szCs w:val="19"/>
          <w:lang w:val="it-IT" w:eastAsia="en-US"/>
        </w:rPr>
      </w:pPr>
    </w:p>
    <w:p w:rsidR="00360B23" w:rsidRDefault="00360B23" w:rsidP="00A3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360B23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TRATTORIA DEL POETA</w:t>
      </w:r>
    </w:p>
    <w:p w:rsidR="00061CCA" w:rsidRPr="00360B23" w:rsidRDefault="00061CCA" w:rsidP="00A3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</w:p>
    <w:p w:rsidR="00360B23" w:rsidRPr="00061CCA" w:rsidRDefault="00360B23" w:rsidP="00061C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Quando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(avere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-0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_______________ voglia di riposarmi decido di fare delle lunghe escursioni per i sentieri dimontagna. Quando il sole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(essere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_______________ già alto, mi concedo uno spuntino, mi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(sedere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-2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_______________ su di un sasso e metto sul prato una tovaglia colorata. Quella volta però non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(avere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-3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_______________ neppure un biscotto: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(dimenticare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-4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 a casa lo zaino. Allora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(pensare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-5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_______________ di ritornare a prendere la macchina a valle e lì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(potere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-6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____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 fermarmi a mangiare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un boccone.</w:t>
      </w:r>
    </w:p>
    <w:p w:rsidR="00360B23" w:rsidRPr="00061CCA" w:rsidRDefault="00360B23" w:rsidP="00061C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(essere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-7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le tre del pomeriggio quando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(raggiungere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-8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la piccola piazza del paese, ma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ovviamente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(trovare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-9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la bottega di alimentari chiusa.</w:t>
      </w:r>
    </w:p>
    <w:p w:rsidR="00360B23" w:rsidRPr="00061CCA" w:rsidRDefault="00360B23" w:rsidP="00061C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Però da una porta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(uscire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-10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delle voci, sul vetro smerigliato era i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nciso “Trattoria del poeta”. In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genere non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(amare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-11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mangiare nei ristoranti, specie in quelli che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(presentare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-12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piatti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elaborati, dai nomi strani, facilmente inventati per far colpo e dagli ingredien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ti maltrattati; se poi il cuoco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(credersi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-13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anche “poeta”, in quale sorta di posto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(capitare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-14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? Mi feci coraggio ed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(entrare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-15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 xml:space="preserve">) </w:t>
      </w:r>
      <w:r w:rsidR="00061CCA"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____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___________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360B23" w:rsidRPr="00061CCA" w:rsidRDefault="00360B23" w:rsidP="00061C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</w:pP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“Capisco che è un po’ tardi, ma potrei avere due fette di pane con il formaggio e un bicchiere di acqua?”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(dire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-16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="00061CCA"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____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___________.</w:t>
      </w:r>
    </w:p>
    <w:p w:rsidR="00360B23" w:rsidRDefault="00360B23" w:rsidP="00061C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Il padrone del locale con un sorriso mi rispose che non c’era nessun problema. Mi 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(mettere-17)</w:t>
      </w:r>
      <w:r w:rsidR="00061CCA"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 ____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comodo vicino al camino. Dopo un po’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(arrivare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-18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="00061CCA"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____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la moglie del proprietario con unacaraffa di acqua fresca ed io mi 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(rilassare</w:t>
      </w:r>
      <w:r w:rsid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-19</w:t>
      </w:r>
      <w:r w:rsidRPr="00061CCA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="00061CCA"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____</w:t>
      </w:r>
      <w:r w:rsid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 </w:t>
      </w:r>
      <w:r w:rsidRPr="00061CCA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nell’attesa </w:t>
      </w:r>
      <w:r w:rsidRPr="00A324E6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del panino. Ma dopo circa 10 minuti ilproprietario </w:t>
      </w:r>
      <w:r w:rsidRPr="00A324E6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(uscire</w:t>
      </w:r>
      <w:r w:rsidR="00061CCA" w:rsidRPr="00A324E6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-20</w:t>
      </w:r>
      <w:r w:rsidRPr="00A324E6"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  <w:t>)</w:t>
      </w:r>
      <w:r w:rsidR="00061CCA" w:rsidRPr="00A324E6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_______________ </w:t>
      </w:r>
      <w:r w:rsidRPr="00A324E6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dalla cucina con un bel piatto fumante di spaghetti al pomodoro. Beh! Molto</w:t>
      </w:r>
      <w:proofErr w:type="spellStart"/>
      <w:r w:rsidRPr="00A324E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meglio</w:t>
      </w:r>
      <w:proofErr w:type="spellEnd"/>
      <w:r w:rsidRPr="00A324E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del </w:t>
      </w:r>
      <w:proofErr w:type="spellStart"/>
      <w:r w:rsidRPr="00A324E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solito</w:t>
      </w:r>
      <w:proofErr w:type="spellEnd"/>
      <w:r w:rsidRPr="00A324E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panino!</w:t>
      </w:r>
    </w:p>
    <w:p w:rsidR="00061CCA" w:rsidRPr="00061CCA" w:rsidRDefault="00061CCA" w:rsidP="00061CC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it-IT" w:eastAsia="en-US"/>
        </w:rPr>
      </w:pPr>
    </w:p>
    <w:p w:rsidR="00F13032" w:rsidRDefault="00F13032" w:rsidP="00F130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</w:tblGrid>
      <w:tr w:rsidR="008554F5" w:rsidTr="008554F5">
        <w:trPr>
          <w:trHeight w:val="703"/>
        </w:trPr>
        <w:tc>
          <w:tcPr>
            <w:tcW w:w="1521" w:type="dxa"/>
          </w:tcPr>
          <w:p w:rsidR="008554F5" w:rsidRPr="008554F5" w:rsidRDefault="008554F5" w:rsidP="0085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554F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10 Punti</w:t>
            </w:r>
          </w:p>
        </w:tc>
      </w:tr>
    </w:tbl>
    <w:p w:rsidR="00AE7982" w:rsidRDefault="00AE7982" w:rsidP="008554F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AE7982" w:rsidRDefault="00AE7982" w:rsidP="00F130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7982" w:rsidRDefault="00AE7982" w:rsidP="00F130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1CCA" w:rsidRDefault="00061CCA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061CCA" w:rsidRDefault="00061CCA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061CCA" w:rsidRDefault="00061CCA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061CCA" w:rsidRDefault="00061CCA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061CCA" w:rsidRDefault="00061CCA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061CCA" w:rsidRDefault="00061CCA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:rsidR="00AE7982" w:rsidRPr="00AE7982" w:rsidRDefault="00AE7982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AE798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t-IT" w:eastAsia="en-US"/>
        </w:rPr>
        <w:t>Analisi delle strutture di comunicazione – Prova n. 3</w:t>
      </w:r>
    </w:p>
    <w:p w:rsidR="00AE7982" w:rsidRPr="00AE7982" w:rsidRDefault="00AE7982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t-IT" w:eastAsia="en-US"/>
        </w:rPr>
        <w:t xml:space="preserve">Completa il testo. Scegli una delle proposte di completamento. </w:t>
      </w:r>
    </w:p>
    <w:p w:rsidR="00AE7982" w:rsidRPr="00AE7982" w:rsidRDefault="00AE7982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val="it-IT" w:eastAsia="en-US"/>
        </w:rPr>
      </w:pPr>
    </w:p>
    <w:p w:rsidR="00AE7982" w:rsidRDefault="00AE7982" w:rsidP="00AE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CONVIVERE </w:t>
      </w:r>
      <w:r w:rsidR="007721A2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val="it-IT" w:eastAsia="en-US"/>
        </w:rPr>
        <w:t>(1</w:t>
      </w:r>
      <w:r w:rsidRPr="00AE7982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val="it-IT" w:eastAsia="en-US"/>
        </w:rPr>
        <w:t xml:space="preserve">) ______ richiede______ </w:t>
      </w:r>
      <w:r w:rsidRPr="00AE798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STUDIO (PAROLA DI UNIVERSITARI)</w:t>
      </w:r>
    </w:p>
    <w:p w:rsidR="00AE7982" w:rsidRPr="00AE7982" w:rsidRDefault="00AE7982" w:rsidP="00AE79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</w:pP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UN SONDAGGIO RILEVA I PUNTI “CRITICI” DELLA COABITAZIONE.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E CONFERMA CHE, DALL’AFFITTO ALLA SPESA, SERVONO PATTI CHIARI</w:t>
      </w:r>
    </w:p>
    <w:p w:rsidR="00AE7982" w:rsidRPr="00AE7982" w:rsidRDefault="007721A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Il nuovo (2</w:t>
      </w:r>
      <w:r w:rsidR="00AE7982"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 accademico è alle porte e per i fuorised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e riparte la caccia a una (3</w:t>
      </w:r>
      <w:r w:rsidR="00AE7982"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____________ in affitto.</w:t>
      </w:r>
    </w:p>
    <w:p w:rsidR="00AE7982" w:rsidRPr="00AE7982" w:rsidRDefault="007721A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Una (4</w:t>
      </w:r>
      <w:r w:rsidR="00AE7982"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 non facile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, che deve tenere conto delle (5</w:t>
      </w:r>
      <w:r w:rsidR="00AE7982"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 economiche e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della necessità di scegliere bene il coinquilino. Per a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iutare gli studenti in questa (6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____________,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il portale </w:t>
      </w:r>
      <w:r w:rsidRPr="00AE7982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it-IT" w:eastAsia="en-US"/>
        </w:rPr>
        <w:t xml:space="preserve">Easystanza 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(</w:t>
      </w:r>
      <w:r w:rsidRPr="00AE7982">
        <w:rPr>
          <w:rFonts w:ascii="Times New Roman" w:eastAsiaTheme="minorHAnsi" w:hAnsi="Times New Roman" w:cs="Times New Roman"/>
          <w:i/>
          <w:iCs/>
          <w:color w:val="3366FF"/>
          <w:sz w:val="24"/>
          <w:szCs w:val="24"/>
          <w:lang w:val="it-IT" w:eastAsia="en-US"/>
        </w:rPr>
        <w:t>www.easystanza.it</w:t>
      </w:r>
      <w:r w:rsidRPr="00AE7982">
        <w:rPr>
          <w:rFonts w:ascii="Times New Roman" w:eastAsiaTheme="minorHAnsi" w:hAnsi="Times New Roman" w:cs="Times New Roman"/>
          <w:color w:val="3366FF"/>
          <w:sz w:val="24"/>
          <w:szCs w:val="24"/>
          <w:lang w:val="it-IT" w:eastAsia="en-US"/>
        </w:rPr>
        <w:t xml:space="preserve">)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ha chiesto a 1500 (7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 del sito di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evidenziare i punti “critici”, le ques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tioni alle quali prestare più (8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____________. Per l’82,6% degli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intervistati la prima cosa da mettere in chiaro, dopo il prezzo, è la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suddivisione dei (9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____________ delle bollette. Attenzione anche ai turni delle pulizie che, per il 25,7% sono la</w:t>
      </w:r>
    </w:p>
    <w:p w:rsidR="00AE7982" w:rsidRPr="00AE7982" w:rsidRDefault="007721A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maggiore causa di (10</w:t>
      </w:r>
      <w:r w:rsidR="00AE7982"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____________. Altro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 tema scottante (65,1%) è la (11</w:t>
      </w:r>
      <w:r w:rsidR="00AE7982"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 ____________ di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ospiti. Familiari o amici possono restare, ma solo per pochi giorni.</w:t>
      </w:r>
    </w:p>
    <w:p w:rsidR="00AE7982" w:rsidRP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Patti chiari anche sulla spesa. Il 52,8% non la vuole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(12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) ____________ </w:t>
      </w: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>e ben il 75,5% prova</w:t>
      </w:r>
    </w:p>
    <w:p w:rsidR="00AE7982" w:rsidRDefault="00AE7982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</w:pP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fastidio se il coinquilino apre il frigo e mangia quello che trova, senza chiedere il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(13</w:t>
      </w:r>
      <w:r w:rsidR="008554F5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____________</w:t>
      </w: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. Un “incidente” che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(14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) ____________ </w:t>
      </w: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almeno una volta al mese al 27,5 % degliintervistati e una volta alla settimana al 13,8%. Se l’utilizzo del bagno raramente scatena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(15</w:t>
      </w:r>
      <w:r w:rsidR="008554F5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)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____________ </w:t>
      </w: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(nell’83,5% dei casi, basta che la mattina non venga occupato per più di quindiciminuti), qualche problema lo danno il disordine (46,8%), l’abitudine di prendere in “prestito” cosedi altri senza chiedere al </w:t>
      </w:r>
      <w:r w:rsid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(16</w:t>
      </w:r>
      <w:r w:rsidRPr="00AE798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) ____________ </w:t>
      </w:r>
      <w:r w:rsidRPr="00AE798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>(46,4%) e infine i coinquilini che fanno troppo rumore(46,1%).</w:t>
      </w:r>
    </w:p>
    <w:p w:rsidR="008554F5" w:rsidRPr="008554F5" w:rsidRDefault="008554F5" w:rsidP="00AE798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val="it-IT" w:eastAsia="en-US"/>
        </w:rPr>
        <w:t>A) richiede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    B) ricerca    C) pretende    D) esige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2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periodo    B) anno    C) intervallo    D) ciclo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3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A) sala    B) residenza    C) sede    D) </w:t>
      </w:r>
      <w:r w:rsidR="00AE7982" w:rsidRPr="007721A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>camera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4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possibilità    B) preferenza    C) scelta    D) disposizione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5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facoltà    B) disposizioni    C) disponibilità    D) sistemazioni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6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verifica    B) osservazione    C) ricerca    D) analisi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7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acquirenti    B) compratori    C) consumatori    D) utenti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8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attenzione    B) applicazione    C) concentrazione    D) impegno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lastRenderedPageBreak/>
        <w:t>9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valori    B) conti    C) prezzi    D) costi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10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combattimento    B) conflitto    C) opposizione    D) urto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11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presenza    B) vicinanza    C) partecipazione    D) riunione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12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4A4A4A"/>
          <w:sz w:val="24"/>
          <w:szCs w:val="24"/>
          <w:lang w:val="it-IT" w:eastAsia="en-US"/>
        </w:rPr>
        <w:t xml:space="preserve">A) </w:t>
      </w:r>
      <w:r w:rsidR="00AE7982" w:rsidRPr="007721A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concordare   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B) assegnare    C) condividere    D) distribuire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13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favore    B) permesso    C) gradimento    D) piacere</w:t>
      </w:r>
    </w:p>
    <w:p w:rsidR="00AE7982" w:rsidRPr="007721A2" w:rsidRDefault="007721A2" w:rsidP="007721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14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A) si nota    B) si conferma    C) </w:t>
      </w:r>
      <w:r w:rsidR="00AE7982" w:rsidRPr="007721A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si offre   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D) si verifica</w:t>
      </w:r>
    </w:p>
    <w:p w:rsidR="008554F5" w:rsidRDefault="007721A2" w:rsidP="00855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15</w:t>
      </w:r>
      <w:r w:rsidR="00AE7982" w:rsidRPr="007721A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 xml:space="preserve">.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A) lotte    B) critiche    C) </w:t>
      </w:r>
      <w:r w:rsidR="00AE7982" w:rsidRPr="007721A2">
        <w:rPr>
          <w:rFonts w:ascii="Times New Roman" w:eastAsiaTheme="minorHAnsi" w:hAnsi="Times New Roman" w:cs="Times New Roman"/>
          <w:color w:val="222222"/>
          <w:sz w:val="24"/>
          <w:szCs w:val="24"/>
          <w:lang w:val="it-IT" w:eastAsia="en-US"/>
        </w:rPr>
        <w:t xml:space="preserve">contestazioni    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D) liti</w:t>
      </w:r>
    </w:p>
    <w:p w:rsidR="00AE7982" w:rsidRDefault="007721A2" w:rsidP="008554F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it-IT" w:eastAsia="en-US"/>
        </w:rPr>
        <w:t>16.</w:t>
      </w:r>
      <w:r w:rsidR="00AE7982" w:rsidRPr="007721A2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A) proprietario    B) signore    C) capo    D) possidente</w:t>
      </w:r>
    </w:p>
    <w:tbl>
      <w:tblPr>
        <w:tblW w:w="0" w:type="auto"/>
        <w:tblInd w:w="6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</w:tblGrid>
      <w:tr w:rsidR="008554F5" w:rsidTr="008554F5">
        <w:trPr>
          <w:trHeight w:val="588"/>
        </w:trPr>
        <w:tc>
          <w:tcPr>
            <w:tcW w:w="1532" w:type="dxa"/>
          </w:tcPr>
          <w:p w:rsidR="008554F5" w:rsidRPr="008554F5" w:rsidRDefault="008554F5" w:rsidP="008554F5">
            <w:pPr>
              <w:tabs>
                <w:tab w:val="left" w:pos="73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554F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8 Punti</w:t>
            </w:r>
          </w:p>
        </w:tc>
      </w:tr>
    </w:tbl>
    <w:p w:rsidR="005753E5" w:rsidRPr="005753E5" w:rsidRDefault="005753E5" w:rsidP="005753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5753E5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Analisi delle strutture di comunicazione - Prova n. 4</w:t>
      </w:r>
    </w:p>
    <w:p w:rsidR="005753E5" w:rsidRPr="00291918" w:rsidRDefault="005753E5" w:rsidP="005753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</w:pPr>
      <w:r w:rsidRPr="00291918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t-IT" w:eastAsia="en-US"/>
        </w:rPr>
        <w:t xml:space="preserve">Scegli per ogni espressione una delle quattro situazioni di comunicazione. </w:t>
      </w:r>
    </w:p>
    <w:p w:rsidR="005753E5" w:rsidRPr="005753E5" w:rsidRDefault="005753E5" w:rsidP="005753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1. Che caldo oggi! Ti va un gelato? Andiamo a prenderlo in quella nuova gelateria!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In un bar, chiedi un gelato.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Al ristorante, chiedi un gelato a fine pasto.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Per strada, proponi a un tuo amico di mangiare un gelato.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A casa tua, offri un gelato a un tuo amico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2. A Marina di Pisa affittasi villetta sul mare nel mese di giugno. Per informaz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ioni chiamare 335 7948258. Solo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trattativa privata.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È un annuncio di un’agenzia immobiliare per affittare una casa.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È un annuncio di un privato che vuole affittare la sua casa.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È una pubblicità alla radio nella rubrica degli affitti e delle vendite.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È uno slogan pubblicitario che viene trasmesso alla televisione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3. Ho intenzione di organizzare una gita a Verona il mese prossimo. Se siete inte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ressati scrivete il vostro nome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su questo modulo alla fine della lezione.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Un insegnante organizza un viaggio di fine corso a Verona.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Un tuo collega ti racconta della sua gita a Verona.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Un’agenzia turistica pubblicizza un viaggio a Verona.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I tuoi colleghi hanno intenzione di andare in ferie a Verona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4. Ecco il menù, posso consigliare il piatto del giorno?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In un ristorante, ti lamenti con il cameriere perché è molto che aspetti.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Ad una festa del paese, un cuoco prepara piatti tradizionali della zona.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In un ristorante caratteristico, il cameriere ti consiglia il piatto del giorno.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In un corso di cucina, lo chef consiglia il piatto da cucinare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5. Telephone: abbiamo eseguito la ricarica di 20 euro. Se vuoi conoscere il 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tuo credito telefonico chiama i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numeri gratuiti 440 o 444.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È il messaggio che la società telefonica invia al tuo cellulare per co</w:t>
      </w:r>
      <w:r w:rsid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nfermare l’effettuazione di una </w:t>
      </w: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ricarica.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lastRenderedPageBreak/>
        <w:t>B) È il messaggio che è inciso nella segreteria della società telefonica con cui hai il contratto per il cellulare.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È un messaggio scritto da tua madre che ti avverte che ti ha ricaricato il cellulare.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D) È il messaggio pubblicitario della società telefonica che mette </w:t>
      </w:r>
      <w:r w:rsid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 xml:space="preserve">a disposizione degli utenti dei numeri </w:t>
      </w: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di servizio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85380" w:rsidRDefault="00585380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585380" w:rsidRDefault="00585380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585380" w:rsidRDefault="00585380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585380" w:rsidRDefault="00585380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6. Per la festa di compleanno del mio direttore devo assolutament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e fare bella figura, mi daresti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un’idea?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In un negozio, chiedi ad un commesso un’idea per un regalo di compleanno.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Chiedi consiglio, ad un amico su un regalo che vuoi fare ad un tuo superiore.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In ufficio, chiedi aiuto ad un tuo collega per svolgere bene un lavoro.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Domandi al tuo direttore quante persone parteciperanno alla sua festa si compleanno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7. Ecco, fermiamoci qui, davanti a voi potete ammirare una delle fontane ital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iane più famose del mondo. È la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Fontana di Trevi, progettata nel Settecento da Niccolò Salvi.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È un signore che descrive la Fontana di Trevi a suo figlio.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È un professore che in classe descrive la Fontana di Trevi agli studenti.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È un ragazzo che descrive la Fontana di Trevi ad un amico.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È una guida turistica che descrive la Fontana di Trevi a un gruppo di visitatori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8. Mi scusi signora ma non si è accorta che c’ero prima io? È mezz’ora che asp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etto per mandare un telegramma!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Cerchi di rispettare la fila!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Un signore protesta con una signora che non ha rispettato la fila all’ufficio postale.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Un impiegato dell’ufficio postale rimprovera dei clienti che non rispettano la fila.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Un signore protesta con l’impiegato per la lunga attesa in fila all’ufficio postale.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Un impiegato dell’ufficio postale si lamenta con un collega per la lunga fila al suo sportello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9. Ciao Francesca, sono Alessandra. Ti ho chiamato per di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rti che sabato prossimo vado al concerto di Gianna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Nannini e che domani sera vado a compra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re il biglietto. Se vuoi venire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anc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he tu, richiamami entro domani.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Ciao.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È un messaggio che Francesca ha lasciato nella segreteria telefonica di una sua amica.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È un biglietto d’invito ad un concerto che Francesca ha scritto ad una sua amica.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C) È un messaggio che Francesca ha lasciato nella segreteria telefonica della biglietteria di un teatro.</w:t>
      </w:r>
    </w:p>
    <w:p w:rsidR="005753E5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È un messaggio di posta elettronica che Francesca ha scritto alla sua insegnante di musica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p w:rsidR="005753E5" w:rsidRPr="00585380" w:rsidRDefault="005753E5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10. Per favore, potrebbe cambiarmi questa banconota da cinque euro </w:t>
      </w:r>
      <w:r w:rsid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 xml:space="preserve">in monete? Mi serve un euro per </w:t>
      </w:r>
      <w:r w:rsidRPr="00585380"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prendere il carrello per la spesa.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A) In una banca, chiedi al cassiere di cambiare i soldi.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B) In un negozio, chiedi ad un tuo amico se può prestarti i soldi perché non ha spiccioli.</w:t>
      </w:r>
    </w:p>
    <w:p w:rsidR="00EE72CE" w:rsidRPr="00585380" w:rsidRDefault="00EE72CE" w:rsidP="00585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lastRenderedPageBreak/>
        <w:t>C) In un centro commerciale, chiedi ad una persona che non conosci di cambiarti i soldi.</w:t>
      </w:r>
    </w:p>
    <w:p w:rsidR="00C233EA" w:rsidRPr="00585380" w:rsidRDefault="00EE72CE" w:rsidP="00585380">
      <w:pPr>
        <w:tabs>
          <w:tab w:val="left" w:pos="7384"/>
        </w:tabs>
        <w:jc w:val="both"/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</w:pPr>
      <w:r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D) In un supermercato, chiedi al commesso di farti il resto in monete</w:t>
      </w:r>
      <w:r w:rsidR="005753E5" w:rsidRPr="00585380">
        <w:rPr>
          <w:rFonts w:ascii="Times New Roman" w:eastAsiaTheme="minorHAnsi" w:hAnsi="Times New Roman" w:cs="Times New Roman"/>
          <w:sz w:val="24"/>
          <w:szCs w:val="24"/>
          <w:lang w:val="it-IT" w:eastAsia="en-US"/>
        </w:rPr>
        <w:t>.</w:t>
      </w:r>
    </w:p>
    <w:tbl>
      <w:tblPr>
        <w:tblW w:w="0" w:type="auto"/>
        <w:tblInd w:w="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C233EA" w:rsidTr="00C233EA">
        <w:trPr>
          <w:trHeight w:val="714"/>
        </w:trPr>
        <w:tc>
          <w:tcPr>
            <w:tcW w:w="1555" w:type="dxa"/>
          </w:tcPr>
          <w:p w:rsidR="00C233EA" w:rsidRPr="00C233EA" w:rsidRDefault="00C233EA" w:rsidP="00C233EA">
            <w:pPr>
              <w:tabs>
                <w:tab w:val="left" w:pos="73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C233E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10 Punti</w:t>
            </w:r>
          </w:p>
        </w:tc>
      </w:tr>
    </w:tbl>
    <w:p w:rsidR="006432ED" w:rsidRDefault="006432ED" w:rsidP="006432ED">
      <w:pPr>
        <w:tabs>
          <w:tab w:val="left" w:pos="73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10506" w:rsidRDefault="00810506" w:rsidP="00810506">
      <w:pPr>
        <w:tabs>
          <w:tab w:val="left" w:pos="7384"/>
        </w:tabs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</w:pPr>
    </w:p>
    <w:p w:rsidR="00585380" w:rsidRDefault="00585380" w:rsidP="00810506">
      <w:pPr>
        <w:tabs>
          <w:tab w:val="left" w:pos="7384"/>
        </w:tabs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</w:pPr>
    </w:p>
    <w:p w:rsidR="008554F5" w:rsidRPr="00107D07" w:rsidRDefault="00810506" w:rsidP="00810506">
      <w:pPr>
        <w:tabs>
          <w:tab w:val="left" w:pos="7384"/>
        </w:tabs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it-IT" w:eastAsia="en-US"/>
        </w:rPr>
      </w:pPr>
      <w:r w:rsidRPr="00107D07">
        <w:rPr>
          <w:rFonts w:ascii="Times New Roman" w:eastAsiaTheme="minorHAnsi" w:hAnsi="Times New Roman" w:cs="Times New Roman"/>
          <w:b/>
          <w:bCs/>
          <w:sz w:val="32"/>
          <w:szCs w:val="32"/>
          <w:lang w:val="it-IT" w:eastAsia="en-US"/>
        </w:rPr>
        <w:t>Test di produzione scritta</w:t>
      </w:r>
      <w:r w:rsidR="00CE70A1" w:rsidRPr="00107D07">
        <w:rPr>
          <w:rFonts w:ascii="Times New Roman" w:eastAsiaTheme="minorHAnsi" w:hAnsi="Times New Roman" w:cs="Times New Roman"/>
          <w:b/>
          <w:bCs/>
          <w:sz w:val="32"/>
          <w:szCs w:val="32"/>
          <w:lang w:val="it-IT" w:eastAsia="en-US"/>
        </w:rPr>
        <w:t xml:space="preserve"> e orale</w:t>
      </w:r>
    </w:p>
    <w:p w:rsidR="00810506" w:rsidRPr="00107D07" w:rsidRDefault="00810506" w:rsidP="00810506">
      <w:pPr>
        <w:tabs>
          <w:tab w:val="left" w:pos="7384"/>
        </w:tabs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it-IT" w:eastAsia="en-US"/>
        </w:rPr>
      </w:pPr>
    </w:p>
    <w:p w:rsidR="00B64089" w:rsidRPr="00B64089" w:rsidRDefault="00B64089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</w:pPr>
      <w:r w:rsidRPr="00B64089">
        <w:rPr>
          <w:rFonts w:ascii="Times New Roman" w:eastAsiaTheme="minorHAnsi" w:hAnsi="Times New Roman" w:cs="Times New Roman"/>
          <w:b/>
          <w:bCs/>
          <w:sz w:val="28"/>
          <w:szCs w:val="28"/>
          <w:lang w:val="it-IT" w:eastAsia="en-US"/>
        </w:rPr>
        <w:t>Produzione scritta – Prova n. 1</w:t>
      </w:r>
    </w:p>
    <w:p w:rsidR="00B64089" w:rsidRDefault="00B64089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it-IT" w:eastAsia="en-US"/>
        </w:rPr>
      </w:pPr>
    </w:p>
    <w:p w:rsidR="002661F3" w:rsidRDefault="00B64089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</w:pPr>
      <w:r w:rsidRPr="00B6408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  <w:t xml:space="preserve">Racconta di un Paese che hai visitato o dove hai vissuto. </w:t>
      </w:r>
    </w:p>
    <w:p w:rsidR="00810506" w:rsidRDefault="00B64089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</w:pPr>
      <w:r w:rsidRPr="00B6408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  <w:t xml:space="preserve">Devi scrivere </w:t>
      </w:r>
      <w:r w:rsidRPr="00C71BAE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  <w:t>da 120 a 180</w:t>
      </w:r>
      <w:r w:rsidRPr="00B6408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  <w:t xml:space="preserve"> parole. </w:t>
      </w:r>
    </w:p>
    <w:p w:rsidR="001312D8" w:rsidRDefault="001312D8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</w:pPr>
    </w:p>
    <w:tbl>
      <w:tblPr>
        <w:tblW w:w="0" w:type="auto"/>
        <w:tblInd w:w="7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</w:tblGrid>
      <w:tr w:rsidR="001312D8" w:rsidTr="001312D8">
        <w:trPr>
          <w:trHeight w:val="477"/>
        </w:trPr>
        <w:tc>
          <w:tcPr>
            <w:tcW w:w="1279" w:type="dxa"/>
          </w:tcPr>
          <w:p w:rsidR="001312D8" w:rsidRPr="001312D8" w:rsidRDefault="001312D8" w:rsidP="0013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val="it-IT" w:eastAsia="en-US"/>
              </w:rPr>
            </w:pPr>
            <w:r w:rsidRPr="001312D8">
              <w:rPr>
                <w:rFonts w:ascii="Times New Roman" w:eastAsiaTheme="minorHAnsi" w:hAnsi="Times New Roman" w:cs="Times New Roman"/>
                <w:b/>
                <w:bCs/>
                <w:iCs/>
                <w:sz w:val="28"/>
                <w:szCs w:val="28"/>
                <w:lang w:val="it-IT" w:eastAsia="en-US"/>
              </w:rPr>
              <w:t>14 Punti</w:t>
            </w:r>
          </w:p>
          <w:p w:rsidR="001312D8" w:rsidRDefault="001312D8" w:rsidP="001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val="it-IT" w:eastAsia="en-US"/>
              </w:rPr>
            </w:pPr>
          </w:p>
        </w:tc>
      </w:tr>
    </w:tbl>
    <w:p w:rsidR="001312D8" w:rsidRPr="001312D8" w:rsidRDefault="001312D8" w:rsidP="00131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iCs/>
          <w:sz w:val="28"/>
          <w:szCs w:val="28"/>
          <w:lang w:val="it-IT" w:eastAsia="en-US"/>
        </w:rPr>
      </w:pPr>
    </w:p>
    <w:p w:rsidR="005C7649" w:rsidRDefault="005C7649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</w:pPr>
    </w:p>
    <w:p w:rsidR="002661F3" w:rsidRPr="002661F3" w:rsidRDefault="00B64089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it-IT" w:eastAsia="en-US"/>
        </w:rPr>
      </w:pPr>
      <w:r w:rsidRPr="002661F3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it-IT" w:eastAsia="en-US"/>
        </w:rPr>
        <w:t>Prod</w:t>
      </w:r>
      <w:r w:rsidR="001312D8" w:rsidRPr="002661F3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it-IT" w:eastAsia="en-US"/>
        </w:rPr>
        <w:t>uzione orale – Prova n. 1</w:t>
      </w:r>
    </w:p>
    <w:p w:rsidR="001312D8" w:rsidRDefault="001312D8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  <w:t xml:space="preserve">Parla </w:t>
      </w:r>
      <w:r w:rsidRPr="00B6408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  <w:t>di un Paese che hai visitato o dove hai vissuto.</w:t>
      </w:r>
    </w:p>
    <w:p w:rsidR="001312D8" w:rsidRDefault="001312D8" w:rsidP="00B6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it-IT" w:eastAsia="en-US"/>
        </w:rPr>
      </w:pPr>
    </w:p>
    <w:tbl>
      <w:tblPr>
        <w:tblW w:w="0" w:type="auto"/>
        <w:tblInd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</w:tblGrid>
      <w:tr w:rsidR="001312D8" w:rsidTr="001312D8">
        <w:trPr>
          <w:trHeight w:val="634"/>
        </w:trPr>
        <w:tc>
          <w:tcPr>
            <w:tcW w:w="1297" w:type="dxa"/>
          </w:tcPr>
          <w:p w:rsidR="001312D8" w:rsidRPr="001312D8" w:rsidRDefault="001312D8" w:rsidP="00131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312D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10 Punti</w:t>
            </w:r>
          </w:p>
        </w:tc>
      </w:tr>
    </w:tbl>
    <w:p w:rsidR="00A60432" w:rsidRDefault="00A60432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C7649" w:rsidRDefault="005C7649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C7649" w:rsidRDefault="005C7649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C7649" w:rsidRDefault="005C7649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C7649" w:rsidRDefault="005C7649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C7649" w:rsidRDefault="005C7649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2661F3" w:rsidRDefault="002661F3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2661F3" w:rsidRDefault="002661F3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2661F3" w:rsidRDefault="002661F3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5C7649" w:rsidRDefault="005C7649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pPr w:leftFromText="180" w:rightFromText="180" w:vertAnchor="text" w:horzAnchor="page" w:tblpX="9006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</w:tblGrid>
      <w:tr w:rsidR="00A60432" w:rsidTr="00A60432">
        <w:trPr>
          <w:trHeight w:val="699"/>
        </w:trPr>
        <w:tc>
          <w:tcPr>
            <w:tcW w:w="1494" w:type="dxa"/>
          </w:tcPr>
          <w:p w:rsidR="00A60432" w:rsidRPr="00A60432" w:rsidRDefault="00A60432" w:rsidP="00A6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A6043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100 Punti</w:t>
            </w:r>
          </w:p>
        </w:tc>
      </w:tr>
    </w:tbl>
    <w:p w:rsidR="00A60432" w:rsidRPr="00A60432" w:rsidRDefault="00A60432" w:rsidP="00A6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604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 totale           </w:t>
      </w:r>
    </w:p>
    <w:p w:rsidR="00A60432" w:rsidRDefault="00A60432" w:rsidP="00B6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A60432" w:rsidRPr="001312D8" w:rsidRDefault="00A60432" w:rsidP="00B6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sectPr w:rsidR="00A60432" w:rsidRPr="001312D8" w:rsidSect="00363E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E1" w:rsidRDefault="005329E1" w:rsidP="008554F5">
      <w:pPr>
        <w:spacing w:after="0" w:line="240" w:lineRule="auto"/>
      </w:pPr>
      <w:r>
        <w:separator/>
      </w:r>
    </w:p>
  </w:endnote>
  <w:endnote w:type="continuationSeparator" w:id="0">
    <w:p w:rsidR="005329E1" w:rsidRDefault="005329E1" w:rsidP="0085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E1" w:rsidRDefault="005329E1" w:rsidP="008554F5">
      <w:pPr>
        <w:spacing w:after="0" w:line="240" w:lineRule="auto"/>
      </w:pPr>
      <w:r>
        <w:separator/>
      </w:r>
    </w:p>
  </w:footnote>
  <w:footnote w:type="continuationSeparator" w:id="0">
    <w:p w:rsidR="005329E1" w:rsidRDefault="005329E1" w:rsidP="0085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331"/>
    <w:multiLevelType w:val="hybridMultilevel"/>
    <w:tmpl w:val="5014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4BC1"/>
    <w:multiLevelType w:val="hybridMultilevel"/>
    <w:tmpl w:val="98382452"/>
    <w:lvl w:ilvl="0" w:tplc="242E44B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64816BC"/>
    <w:multiLevelType w:val="hybridMultilevel"/>
    <w:tmpl w:val="9BF2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6A9"/>
    <w:multiLevelType w:val="hybridMultilevel"/>
    <w:tmpl w:val="822A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C2F"/>
    <w:rsid w:val="00061CCA"/>
    <w:rsid w:val="00077C2F"/>
    <w:rsid w:val="00080482"/>
    <w:rsid w:val="00107D07"/>
    <w:rsid w:val="001312D8"/>
    <w:rsid w:val="001838EC"/>
    <w:rsid w:val="001C5787"/>
    <w:rsid w:val="001E378F"/>
    <w:rsid w:val="001F3B11"/>
    <w:rsid w:val="002635F9"/>
    <w:rsid w:val="002661F3"/>
    <w:rsid w:val="00291918"/>
    <w:rsid w:val="002B268E"/>
    <w:rsid w:val="002E3F64"/>
    <w:rsid w:val="00310EA2"/>
    <w:rsid w:val="00360B23"/>
    <w:rsid w:val="00363EA8"/>
    <w:rsid w:val="003A14E6"/>
    <w:rsid w:val="004C1262"/>
    <w:rsid w:val="004D3BFC"/>
    <w:rsid w:val="004F6C9C"/>
    <w:rsid w:val="00510B82"/>
    <w:rsid w:val="005329E1"/>
    <w:rsid w:val="005753E5"/>
    <w:rsid w:val="00585380"/>
    <w:rsid w:val="005933DA"/>
    <w:rsid w:val="005C7649"/>
    <w:rsid w:val="0063545D"/>
    <w:rsid w:val="006432ED"/>
    <w:rsid w:val="006E6370"/>
    <w:rsid w:val="00701508"/>
    <w:rsid w:val="007265BF"/>
    <w:rsid w:val="0073454C"/>
    <w:rsid w:val="007721A2"/>
    <w:rsid w:val="007A6D02"/>
    <w:rsid w:val="007D1DCD"/>
    <w:rsid w:val="007D637B"/>
    <w:rsid w:val="00810506"/>
    <w:rsid w:val="00821DCD"/>
    <w:rsid w:val="008554F5"/>
    <w:rsid w:val="00875BEB"/>
    <w:rsid w:val="008C1B72"/>
    <w:rsid w:val="008C5CD9"/>
    <w:rsid w:val="008E1633"/>
    <w:rsid w:val="0090114E"/>
    <w:rsid w:val="00925A5D"/>
    <w:rsid w:val="0093453B"/>
    <w:rsid w:val="009C719D"/>
    <w:rsid w:val="009E55CB"/>
    <w:rsid w:val="00A324E6"/>
    <w:rsid w:val="00A379FB"/>
    <w:rsid w:val="00A42940"/>
    <w:rsid w:val="00A60432"/>
    <w:rsid w:val="00AD62F6"/>
    <w:rsid w:val="00AE7982"/>
    <w:rsid w:val="00B64089"/>
    <w:rsid w:val="00B92416"/>
    <w:rsid w:val="00BB6470"/>
    <w:rsid w:val="00BF4682"/>
    <w:rsid w:val="00BF522A"/>
    <w:rsid w:val="00C233EA"/>
    <w:rsid w:val="00C71BAE"/>
    <w:rsid w:val="00C830BD"/>
    <w:rsid w:val="00C85FD4"/>
    <w:rsid w:val="00CB33E8"/>
    <w:rsid w:val="00CE4E4F"/>
    <w:rsid w:val="00CE70A1"/>
    <w:rsid w:val="00D37306"/>
    <w:rsid w:val="00D447C4"/>
    <w:rsid w:val="00DB6C45"/>
    <w:rsid w:val="00E75231"/>
    <w:rsid w:val="00EA4E68"/>
    <w:rsid w:val="00EC31B7"/>
    <w:rsid w:val="00EE5EB5"/>
    <w:rsid w:val="00EE72CE"/>
    <w:rsid w:val="00F12DE5"/>
    <w:rsid w:val="00F13032"/>
    <w:rsid w:val="00F247D2"/>
    <w:rsid w:val="00F8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4D6E"/>
  <w15:docId w15:val="{49230184-8D5E-4C11-9343-3C00CE6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8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4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F5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554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F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TSHolding</cp:lastModifiedBy>
  <cp:revision>60</cp:revision>
  <dcterms:created xsi:type="dcterms:W3CDTF">2018-06-20T10:12:00Z</dcterms:created>
  <dcterms:modified xsi:type="dcterms:W3CDTF">2019-06-20T11:03:00Z</dcterms:modified>
</cp:coreProperties>
</file>